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82" w:rsidRDefault="00661682">
      <w:pPr>
        <w:spacing w:after="0" w:line="240" w:lineRule="auto"/>
        <w:rPr>
          <w:color w:val="264796"/>
          <w:sz w:val="14"/>
          <w:szCs w:val="14"/>
          <w:u w:color="264796"/>
        </w:rPr>
      </w:pPr>
      <w:bookmarkStart w:id="0" w:name="_GoBack"/>
      <w:bookmarkEnd w:id="0"/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6"/>
        <w:gridCol w:w="1505"/>
        <w:gridCol w:w="236"/>
        <w:gridCol w:w="2492"/>
        <w:gridCol w:w="236"/>
        <w:gridCol w:w="2494"/>
      </w:tblGrid>
      <w:tr w:rsidR="00661682" w:rsidRPr="00565E8A">
        <w:trPr>
          <w:trHeight w:val="232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jc w:val="right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Заказчик:</w:t>
            </w:r>
          </w:p>
        </w:tc>
        <w:tc>
          <w:tcPr>
            <w:tcW w:w="69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32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Наименование и адрес объекта: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32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32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Контактные данные: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32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32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Отметка о согласовании: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32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Подпись,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Фамилия И.О.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Должность</w:t>
            </w:r>
          </w:p>
        </w:tc>
      </w:tr>
    </w:tbl>
    <w:p w:rsidR="00661682" w:rsidRPr="00565E8A" w:rsidRDefault="00661682">
      <w:pPr>
        <w:widowControl w:val="0"/>
        <w:spacing w:after="0" w:line="240" w:lineRule="auto"/>
        <w:rPr>
          <w:rFonts w:ascii="Arial" w:hAnsi="Arial" w:cs="Arial"/>
          <w:color w:val="264796"/>
          <w:sz w:val="14"/>
          <w:szCs w:val="14"/>
          <w:u w:color="264796"/>
        </w:rPr>
      </w:pPr>
    </w:p>
    <w:p w:rsidR="00661682" w:rsidRPr="00565E8A" w:rsidRDefault="00661682">
      <w:pPr>
        <w:spacing w:after="0" w:line="240" w:lineRule="auto"/>
        <w:rPr>
          <w:rFonts w:ascii="Arial" w:hAnsi="Arial" w:cs="Arial"/>
          <w:color w:val="264796"/>
          <w:sz w:val="14"/>
          <w:szCs w:val="14"/>
          <w:u w:color="264796"/>
        </w:rPr>
      </w:pPr>
    </w:p>
    <w:p w:rsidR="00661682" w:rsidRPr="00565E8A" w:rsidRDefault="00661682">
      <w:pPr>
        <w:spacing w:after="0" w:line="240" w:lineRule="auto"/>
        <w:rPr>
          <w:rFonts w:ascii="Arial" w:hAnsi="Arial" w:cs="Arial"/>
          <w:color w:val="264796"/>
          <w:sz w:val="14"/>
          <w:szCs w:val="14"/>
          <w:u w:color="264796"/>
        </w:rPr>
      </w:pPr>
    </w:p>
    <w:tbl>
      <w:tblPr>
        <w:tblStyle w:val="TableNormal"/>
        <w:tblW w:w="7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37"/>
        <w:gridCol w:w="2268"/>
      </w:tblGrid>
      <w:tr w:rsidR="00661682" w:rsidRPr="00565E8A">
        <w:trPr>
          <w:trHeight w:val="2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Требуемое количество </w:t>
            </w:r>
            <w:proofErr w:type="spellStart"/>
            <w:r w:rsidRPr="00565E8A">
              <w:rPr>
                <w:rFonts w:ascii="Arial" w:hAnsi="Arial" w:cs="Arial"/>
                <w:sz w:val="20"/>
                <w:szCs w:val="20"/>
              </w:rPr>
              <w:t>нейтралеобразующих</w:t>
            </w:r>
            <w:proofErr w:type="spellEnd"/>
            <w:r w:rsidRPr="00565E8A">
              <w:rPr>
                <w:rFonts w:ascii="Arial" w:hAnsi="Arial" w:cs="Arial"/>
                <w:sz w:val="20"/>
                <w:szCs w:val="20"/>
              </w:rPr>
              <w:t xml:space="preserve"> фильтров,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61682" w:rsidRPr="00565E8A" w:rsidRDefault="00661682">
      <w:pPr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"/>
        <w:gridCol w:w="3378"/>
        <w:gridCol w:w="1417"/>
        <w:gridCol w:w="2694"/>
        <w:gridCol w:w="2409"/>
      </w:tblGrid>
      <w:tr w:rsidR="00661682" w:rsidRPr="00565E8A">
        <w:trPr>
          <w:trHeight w:val="6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65E8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65E8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Типовые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Требуемые</w:t>
            </w:r>
          </w:p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значения</w:t>
            </w:r>
          </w:p>
        </w:tc>
      </w:tr>
      <w:tr w:rsidR="00661682" w:rsidRPr="00565E8A">
        <w:trPr>
          <w:trHeight w:val="6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565E8A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80 / 120 / 200 / 300 / 400 / </w:t>
            </w:r>
          </w:p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500 / 650 / 800 / 1000 / </w:t>
            </w:r>
          </w:p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1250 / 1600 / 2000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9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Номинальное напряжение, </w:t>
            </w:r>
            <w:proofErr w:type="spellStart"/>
            <w:r w:rsidRPr="00565E8A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6,3 / 10,5 / другое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9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Тип исполнения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65E8A">
              <w:rPr>
                <w:rFonts w:ascii="Arial" w:hAnsi="Arial" w:cs="Arial"/>
                <w:sz w:val="20"/>
                <w:szCs w:val="20"/>
              </w:rPr>
              <w:t>масляный</w:t>
            </w:r>
            <w:proofErr w:type="gramEnd"/>
            <w:r w:rsidRPr="00565E8A">
              <w:rPr>
                <w:rFonts w:ascii="Arial" w:hAnsi="Arial" w:cs="Arial"/>
                <w:sz w:val="20"/>
                <w:szCs w:val="20"/>
              </w:rPr>
              <w:t xml:space="preserve"> / сухой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9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Схема и группа соединения обмоток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Z</w:t>
            </w:r>
            <w:r w:rsidRPr="00565E8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N </w:t>
            </w:r>
            <w:r w:rsidRPr="00565E8A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565E8A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4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Устойчивость к кратковременным грозовым перенапряжениям, </w:t>
            </w:r>
            <w:proofErr w:type="spellStart"/>
            <w:r w:rsidRPr="00565E8A">
              <w:rPr>
                <w:rFonts w:ascii="Arial" w:hAnsi="Arial" w:cs="Arial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9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Устойчивость к ударным токам в момент ОЗЗ, </w:t>
            </w:r>
            <w:proofErr w:type="spellStart"/>
            <w:r w:rsidRPr="00565E8A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кВ.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22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565E8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масла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2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полная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22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Габаритные размеры, </w:t>
            </w:r>
            <w:proofErr w:type="gramStart"/>
            <w:r w:rsidRPr="00565E8A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длина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2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высота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2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ширина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6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Климатическое исполнение и категория размещения </w:t>
            </w:r>
          </w:p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по ГОСТ 15150.69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У</w:t>
            </w:r>
            <w:proofErr w:type="gramStart"/>
            <w:r w:rsidRPr="00565E8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565E8A">
              <w:rPr>
                <w:rFonts w:ascii="Arial" w:hAnsi="Arial" w:cs="Arial"/>
                <w:sz w:val="20"/>
                <w:szCs w:val="20"/>
              </w:rPr>
              <w:t xml:space="preserve"> / УХЛ1 / другое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9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Сейсмостойкость по шкале MSK-64, баллов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6 /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9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Номинальная частота, </w:t>
            </w:r>
            <w:proofErr w:type="gramStart"/>
            <w:r w:rsidRPr="00565E8A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4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Допустимая высота установки над уровнем моря, </w:t>
            </w:r>
            <w:proofErr w:type="gramStart"/>
            <w:r w:rsidRPr="00565E8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1000 / другое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9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Катки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да / 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9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Термометр манометрический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88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Дополнительные требования (по желанию заказчика)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682" w:rsidRPr="00565E8A" w:rsidRDefault="00661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61682" w:rsidRPr="00565E8A" w:rsidRDefault="00661682">
      <w:p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61682" w:rsidRPr="00565E8A" w:rsidRDefault="00077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8A">
        <w:rPr>
          <w:rFonts w:ascii="Arial" w:hAnsi="Arial" w:cs="Arial"/>
          <w:sz w:val="20"/>
          <w:szCs w:val="20"/>
        </w:rPr>
        <w:t>По согласованию с предприятием-изготовителем возможно изготовление оборудования с нетиповыми значениями.</w:t>
      </w:r>
    </w:p>
    <w:p w:rsidR="00661682" w:rsidRPr="00565E8A" w:rsidRDefault="00661682">
      <w:p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61682" w:rsidRPr="00565E8A" w:rsidRDefault="00661682">
      <w:pPr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TableNormal"/>
        <w:tblW w:w="103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283"/>
        <w:gridCol w:w="2127"/>
        <w:gridCol w:w="283"/>
        <w:gridCol w:w="3542"/>
      </w:tblGrid>
      <w:tr w:rsidR="00661682" w:rsidRPr="00565E8A">
        <w:trPr>
          <w:trHeight w:val="6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82" w:rsidRPr="00565E8A" w:rsidRDefault="000779E8">
            <w:pPr>
              <w:rPr>
                <w:rFonts w:ascii="Arial" w:hAnsi="Arial" w:cs="Arial"/>
                <w:sz w:val="20"/>
                <w:szCs w:val="20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Согласовано </w:t>
            </w:r>
          </w:p>
          <w:p w:rsidR="00661682" w:rsidRPr="00565E8A" w:rsidRDefault="000779E8">
            <w:pPr>
              <w:spacing w:after="0" w:line="240" w:lineRule="auto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>от ООО «НПП «Вектор»: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</w:tr>
      <w:tr w:rsidR="00661682" w:rsidRPr="00565E8A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Подпись, 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Фамилия И.О.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0779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color w:val="808080"/>
                <w:sz w:val="16"/>
                <w:szCs w:val="16"/>
                <w:u w:color="808080"/>
              </w:rPr>
              <w:t>Должность</w:t>
            </w:r>
          </w:p>
        </w:tc>
      </w:tr>
      <w:tr w:rsidR="00661682" w:rsidRPr="00565E8A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82" w:rsidRPr="00565E8A" w:rsidRDefault="000779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5E8A">
              <w:rPr>
                <w:rFonts w:ascii="Arial" w:hAnsi="Arial" w:cs="Arial"/>
                <w:sz w:val="20"/>
                <w:szCs w:val="20"/>
              </w:rPr>
              <w:t xml:space="preserve">Дата: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1682" w:rsidRPr="00565E8A" w:rsidRDefault="00661682">
            <w:pPr>
              <w:rPr>
                <w:rFonts w:ascii="Arial" w:hAnsi="Arial" w:cs="Arial"/>
              </w:rPr>
            </w:pPr>
          </w:p>
        </w:tc>
      </w:tr>
    </w:tbl>
    <w:p w:rsidR="00661682" w:rsidRPr="00565E8A" w:rsidRDefault="0066168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sectPr w:rsidR="00661682" w:rsidRPr="00565E8A" w:rsidSect="00565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E8" w:rsidRDefault="000779E8" w:rsidP="00FE2967">
      <w:pPr>
        <w:spacing w:after="0" w:line="240" w:lineRule="auto"/>
      </w:pPr>
      <w:r>
        <w:separator/>
      </w:r>
    </w:p>
  </w:endnote>
  <w:endnote w:type="continuationSeparator" w:id="0">
    <w:p w:rsidR="000779E8" w:rsidRDefault="000779E8" w:rsidP="00F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67" w:rsidRDefault="00FE2967" w:rsidP="00FE29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67" w:rsidRDefault="00FE2967" w:rsidP="00FE29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67" w:rsidRDefault="00FE2967" w:rsidP="00FE29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E8" w:rsidRDefault="000779E8" w:rsidP="00FE2967">
      <w:pPr>
        <w:spacing w:after="0" w:line="240" w:lineRule="auto"/>
      </w:pPr>
      <w:r>
        <w:separator/>
      </w:r>
    </w:p>
  </w:footnote>
  <w:footnote w:type="continuationSeparator" w:id="0">
    <w:p w:rsidR="000779E8" w:rsidRDefault="000779E8" w:rsidP="00FE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67" w:rsidRDefault="00FE2967" w:rsidP="00FE29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A" w:rsidRDefault="008A686A" w:rsidP="00FE2967">
    <w:pPr>
      <w:pStyle w:val="a8"/>
    </w:pPr>
    <w:r w:rsidRPr="0098704F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0D5840" wp14:editId="10FF8D22">
              <wp:simplePos x="0" y="0"/>
              <wp:positionH relativeFrom="column">
                <wp:posOffset>3064197</wp:posOffset>
              </wp:positionH>
              <wp:positionV relativeFrom="line">
                <wp:posOffset>-85090</wp:posOffset>
              </wp:positionV>
              <wp:extent cx="3009900" cy="1104900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A686A" w:rsidRDefault="008A686A" w:rsidP="008A686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98704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ОПРОСНЫЙ ЛИСТ</w:t>
                          </w:r>
                        </w:p>
                        <w:p w:rsidR="008A686A" w:rsidRPr="0098704F" w:rsidRDefault="008A686A" w:rsidP="008A686A">
                          <w:pPr>
                            <w:spacing w:after="0" w:line="120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8A686A" w:rsidRPr="008A686A" w:rsidRDefault="008A686A" w:rsidP="008A686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A686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на </w:t>
                          </w:r>
                          <w:proofErr w:type="spellStart"/>
                          <w:r w:rsidRPr="008A686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нейтралеобразующие</w:t>
                          </w:r>
                          <w:proofErr w:type="spellEnd"/>
                          <w:r w:rsidRPr="008A686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фильтры</w:t>
                          </w:r>
                        </w:p>
                        <w:p w:rsidR="008A686A" w:rsidRPr="0098704F" w:rsidRDefault="008A686A" w:rsidP="008A686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8A686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серии ФНМ, ФНС.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41.3pt;margin-top:-6.7pt;width:237pt;height:8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" stroked="f" strokeweight="1pt">
              <v:stroke miterlimit="4"/>
              <v:textbox inset="1.27mm,1.27mm,1.27mm,1.27mm">
                <w:txbxContent>
                  <w:p w:rsidR="008A686A" w:rsidRDefault="008A686A" w:rsidP="008A686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98704F">
                      <w:rPr>
                        <w:rFonts w:ascii="Arial" w:hAnsi="Arial" w:cs="Arial"/>
                        <w:sz w:val="32"/>
                        <w:szCs w:val="32"/>
                      </w:rPr>
                      <w:t>ОПРОСНЫЙ ЛИСТ</w:t>
                    </w:r>
                  </w:p>
                  <w:p w:rsidR="008A686A" w:rsidRPr="0098704F" w:rsidRDefault="008A686A" w:rsidP="008A686A">
                    <w:pPr>
                      <w:spacing w:after="0" w:line="120" w:lineRule="aut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  <w:p w:rsidR="008A686A" w:rsidRPr="008A686A" w:rsidRDefault="008A686A" w:rsidP="008A686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A686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на </w:t>
                    </w:r>
                    <w:proofErr w:type="spellStart"/>
                    <w:r w:rsidRPr="008A686A">
                      <w:rPr>
                        <w:rFonts w:ascii="Arial" w:hAnsi="Arial" w:cs="Arial"/>
                        <w:sz w:val="24"/>
                        <w:szCs w:val="24"/>
                      </w:rPr>
                      <w:t>нейтралеобразующие</w:t>
                    </w:r>
                    <w:proofErr w:type="spellEnd"/>
                    <w:r w:rsidRPr="008A686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фильтры</w:t>
                    </w:r>
                  </w:p>
                  <w:p w:rsidR="008A686A" w:rsidRPr="0098704F" w:rsidRDefault="008A686A" w:rsidP="008A686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8A686A">
                      <w:rPr>
                        <w:rFonts w:ascii="Arial" w:hAnsi="Arial" w:cs="Arial"/>
                        <w:sz w:val="24"/>
                        <w:szCs w:val="24"/>
                      </w:rPr>
                      <w:t>серии ФНМ, ФНС.</w:t>
                    </w:r>
                  </w:p>
                </w:txbxContent>
              </v:textbox>
              <w10:wrap anchory="line"/>
            </v:shape>
          </w:pict>
        </mc:Fallback>
      </mc:AlternateContent>
    </w:r>
    <w:r w:rsidR="002C0F9D">
      <w:rPr>
        <w:noProof/>
      </w:rPr>
      <w:drawing>
        <wp:inline distT="0" distB="0" distL="0" distR="0" wp14:anchorId="36D60AD3" wp14:editId="4C6A0057">
          <wp:extent cx="2579427" cy="1084156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26" cy="108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682" w:rsidRDefault="00661682" w:rsidP="00FE29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67" w:rsidRDefault="00FE2967" w:rsidP="00FE29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1682"/>
    <w:rsid w:val="000779E8"/>
    <w:rsid w:val="002C0F9D"/>
    <w:rsid w:val="00565E8A"/>
    <w:rsid w:val="00661682"/>
    <w:rsid w:val="00721745"/>
    <w:rsid w:val="008A686A"/>
    <w:rsid w:val="00BB2958"/>
    <w:rsid w:val="00F901C4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sz w:val="14"/>
      <w:szCs w:val="14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A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86A"/>
    <w:rPr>
      <w:rFonts w:ascii="Tahoma" w:hAnsi="Tahoma" w:cs="Tahoma"/>
      <w:b/>
      <w:bCs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8A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86A"/>
    <w:rPr>
      <w:rFonts w:cs="Arial Unicode MS"/>
      <w:b/>
      <w:bCs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8A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86A"/>
    <w:rPr>
      <w:rFonts w:cs="Arial Unicode MS"/>
      <w:b/>
      <w:bCs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sz w:val="14"/>
      <w:szCs w:val="14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A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86A"/>
    <w:rPr>
      <w:rFonts w:ascii="Tahoma" w:hAnsi="Tahoma" w:cs="Tahoma"/>
      <w:b/>
      <w:bCs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8A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86A"/>
    <w:rPr>
      <w:rFonts w:cs="Arial Unicode MS"/>
      <w:b/>
      <w:bCs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8A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86A"/>
    <w:rPr>
      <w:rFonts w:cs="Arial Unicode MS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dcterms:created xsi:type="dcterms:W3CDTF">2021-01-29T10:18:00Z</dcterms:created>
  <dcterms:modified xsi:type="dcterms:W3CDTF">2021-01-29T10:24:00Z</dcterms:modified>
</cp:coreProperties>
</file>